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CZYM SĄ PRACE INTERWENCYJNE?</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Prace interwencyjne to zatrudnienie osoby bezrobotnej przez pracodawcę lub przedsiębiorcę na podstawie umowy o pracę na pełen etat, które nastąpiło w wyniku umowy zawartej między pracodawcą lub przedsiębiorcą a urzędem pracy. Ma ono na celu wsparcie osób bezrobotnych.</w:t>
      </w: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Organizując prace interwencyjne, pracodawca lub przedsiębiorca otrzyma refundację części kosztów wynagrodzenia, nagród i składek na ubezpieczenia społeczne przez okres 6 miesięcy; wysokość refundacji nie może przekroczyć kwoty ustalonej jako iloczyn liczby zatrudnionych w miesiącu w przeliczeniu na pełny wymiar czasu pracy oraz kwoty zasiłku dla bezrobotnych (1200,00 zł – obowiązujący w roku 2021 r.) i składek na ubezpieczenia społeczne od refundowanego wynagrodzenia.</w:t>
      </w: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r w:rsidRPr="0058142D">
        <w:rPr>
          <w:color w:val="000000"/>
          <w:sz w:val="28"/>
          <w:szCs w:val="28"/>
          <w:bdr w:val="none" w:sz="0" w:space="0" w:color="auto" w:frame="1"/>
        </w:rPr>
        <w:t>Prace interwencyjne można zorganizować na dowolnym stanowisku pracy, zarówno w przypadku pracy fizycznej jak też umysłowej.</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KOGO MOŻNA SKIEROWAĆ NA PRACE INTERWENCYJNE?</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r w:rsidRPr="0058142D">
        <w:rPr>
          <w:color w:val="000000"/>
          <w:sz w:val="28"/>
          <w:szCs w:val="28"/>
          <w:bdr w:val="none" w:sz="0" w:space="0" w:color="auto" w:frame="1"/>
        </w:rPr>
        <w:t>Na prace interwencyjne może zostać skierowana każda osoba zarejestrowana w urzędzie pracy i posiadająca status osoby bezrobotnej. Urząd, kierując osobę bezrobotną do prac interwencyjnych, ma obowiązek wziąć pod uwagę jej wiek, stan zdrowia oraz rodzaje uprzednio wykonywanej pracy.</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JAK DŁUGO TRWAJĄ PRACE INTERWENCYJNE?</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Pracodawca lub przedsiębiorca zobowiązuje się do utrzymania w zatrudnieniu skierowanego bezrobotnego przez okres 9 miesięcy. Okres refundacji wynagrodzenia i składki na ubezpieczenia społeczne zatrudnionego bezrobotnego wynosi 6 miesięcy. Po zakończeniu w/w 6-miesięcznego okresu refundacji należy utrzymać w zatrudnieniu skierowanego bezrobotnego przez kolejne 3 miesiące.</w:t>
      </w: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Nie wywiązanie się z tego warunku umowy lub naruszenie innych jej warunków powoduje obowiązek zwrotu uzyskanej pomocy wraz z odsetkami ustawowymi, naliczonymi od całości uzyskanej pomocy od dnia otrzymania pierwszej refundacji, w terminie 30 dni od dnia doręczenia wezwania starosty.</w:t>
      </w: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W przypadku rozwiązania umowy o pracę przez skierowanego bezrobotnego bądź rozwiązania z nim umowy na podstawie art. 52 Kodeksu pracy (tzw. zwolnienie dyscyplinarne) lub wygaśnięcia stosunku pracy w trakcie okresu objętego refundacją albo przed upływem okresu 3 miesięcy, Urząd kieruje na zwolnione stanowisko pracy innego bezrobotnego.</w:t>
      </w:r>
    </w:p>
    <w:p w:rsidR="0058142D" w:rsidRPr="0058142D" w:rsidRDefault="0058142D" w:rsidP="0058142D">
      <w:pPr>
        <w:pStyle w:val="NormalnyWeb"/>
        <w:spacing w:before="0" w:beforeAutospacing="0" w:after="0" w:afterAutospacing="0"/>
        <w:textAlignment w:val="baseline"/>
        <w:rPr>
          <w:color w:val="000000"/>
          <w:sz w:val="28"/>
          <w:szCs w:val="28"/>
        </w:rPr>
      </w:pPr>
      <w:r w:rsidRPr="0058142D">
        <w:rPr>
          <w:color w:val="000000"/>
          <w:sz w:val="28"/>
          <w:szCs w:val="28"/>
          <w:bdr w:val="none" w:sz="0" w:space="0" w:color="auto" w:frame="1"/>
        </w:rPr>
        <w:t xml:space="preserve">W przypadku odmowy przyjęcia skierowanego bezrobotnego na zwolnione stanowisko pracy, pracodawca jest zobowiązany zwrócić uzyskaną pomoc w </w:t>
      </w:r>
      <w:r w:rsidRPr="0058142D">
        <w:rPr>
          <w:color w:val="000000"/>
          <w:sz w:val="28"/>
          <w:szCs w:val="28"/>
          <w:bdr w:val="none" w:sz="0" w:space="0" w:color="auto" w:frame="1"/>
        </w:rPr>
        <w:lastRenderedPageBreak/>
        <w:t>całości wraz z odsetkami ustawowymi naliczonymi od dnia otrzymania pierwszej refundacji, w terminie 30 dni od dnia doręczenia wezwania starosty.</w:t>
      </w: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r w:rsidRPr="0058142D">
        <w:rPr>
          <w:color w:val="000000"/>
          <w:sz w:val="28"/>
          <w:szCs w:val="28"/>
          <w:bdr w:val="none" w:sz="0" w:space="0" w:color="auto" w:frame="1"/>
        </w:rPr>
        <w:t>W przypadku braku możliwości skierowania innego, odpowiedniego bezrobotnego na utworzone miejsce pracy, pracodawca nie ma obowiązku zwrotu refundacji kosztów poniesionych na wynagrodzenia, nagrody oraz składki na ubezpieczenie społeczne otrzymanych za okres do dnia rozwiązania umowy o pracę przez skierowanego bezrobotnego.</w:t>
      </w: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JAK ZORGANIZOWAĆ PRACE INTERWENCYJNE?</w:t>
      </w:r>
    </w:p>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r w:rsidRPr="0058142D">
        <w:rPr>
          <w:color w:val="000000"/>
          <w:sz w:val="28"/>
          <w:szCs w:val="28"/>
          <w:bdr w:val="none" w:sz="0" w:space="0" w:color="auto" w:frame="1"/>
        </w:rPr>
        <w:t>Aby zorganizować prace interwencyjne, należy złożyć wniosek o ich organizację do Grodzkiego Urzędu Pracy w Krakowie.</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UWAGA!</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color w:val="000000"/>
          <w:sz w:val="28"/>
          <w:szCs w:val="28"/>
          <w:bdr w:val="none" w:sz="0" w:space="0" w:color="auto" w:frame="1"/>
        </w:rPr>
      </w:pPr>
      <w:r w:rsidRPr="0058142D">
        <w:rPr>
          <w:color w:val="000000"/>
          <w:sz w:val="28"/>
          <w:szCs w:val="28"/>
          <w:bdr w:val="none" w:sz="0" w:space="0" w:color="auto" w:frame="1"/>
        </w:rPr>
        <w:t>Wniosek należy złożyć do urzędu pracy przed zatrudnieniem osoby bezrobotnej. Dopiero po pozytywnym rozpatrzeniu wniosku przez urząd i podpisaniu z urzędem pracy umowy określającej warunki organizacji prac interwencyjnych, możliwe jest zatrudnienie osoby bezrobotnej.</w:t>
      </w:r>
      <w:r w:rsidRPr="0058142D">
        <w:rPr>
          <w:color w:val="000000"/>
          <w:sz w:val="28"/>
          <w:szCs w:val="28"/>
          <w:bdr w:val="none" w:sz="0" w:space="0" w:color="auto" w:frame="1"/>
        </w:rPr>
        <w:br/>
        <w:t xml:space="preserve">Pomoc udzielana jest zgodnie z warunkami dopuszczalności pomocy de </w:t>
      </w:r>
      <w:proofErr w:type="spellStart"/>
      <w:r w:rsidRPr="0058142D">
        <w:rPr>
          <w:color w:val="000000"/>
          <w:sz w:val="28"/>
          <w:szCs w:val="28"/>
          <w:bdr w:val="none" w:sz="0" w:space="0" w:color="auto" w:frame="1"/>
        </w:rPr>
        <w:t>minimis</w:t>
      </w:r>
      <w:proofErr w:type="spellEnd"/>
      <w:r w:rsidRPr="0058142D">
        <w:rPr>
          <w:color w:val="000000"/>
          <w:sz w:val="28"/>
          <w:szCs w:val="28"/>
          <w:bdr w:val="none" w:sz="0" w:space="0" w:color="auto" w:frame="1"/>
        </w:rPr>
        <w:t>.</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b/>
          <w:bCs/>
          <w:color w:val="0C6C40"/>
          <w:sz w:val="28"/>
          <w:szCs w:val="28"/>
          <w:bdr w:val="none" w:sz="0" w:space="0" w:color="auto" w:frame="1"/>
        </w:rPr>
      </w:pPr>
      <w:r w:rsidRPr="0058142D">
        <w:rPr>
          <w:b/>
          <w:bCs/>
          <w:color w:val="0C6C40"/>
          <w:sz w:val="28"/>
          <w:szCs w:val="28"/>
          <w:bdr w:val="none" w:sz="0" w:space="0" w:color="auto" w:frame="1"/>
        </w:rPr>
        <w:t>PODSTAWA PRAWNA</w:t>
      </w:r>
    </w:p>
    <w:p w:rsidR="0058142D" w:rsidRPr="0058142D" w:rsidRDefault="0058142D" w:rsidP="0058142D">
      <w:pPr>
        <w:pStyle w:val="NormalnyWeb"/>
        <w:spacing w:before="0" w:beforeAutospacing="0" w:after="0" w:afterAutospacing="0"/>
        <w:textAlignment w:val="baseline"/>
        <w:rPr>
          <w:color w:val="000000"/>
          <w:sz w:val="28"/>
          <w:szCs w:val="28"/>
        </w:rPr>
      </w:pPr>
    </w:p>
    <w:p w:rsidR="0058142D" w:rsidRPr="0058142D" w:rsidRDefault="0058142D" w:rsidP="0058142D">
      <w:pPr>
        <w:pStyle w:val="NormalnyWeb"/>
        <w:spacing w:before="0" w:beforeAutospacing="0" w:after="0" w:afterAutospacing="0"/>
        <w:textAlignment w:val="baseline"/>
        <w:rPr>
          <w:color w:val="000000"/>
          <w:sz w:val="28"/>
          <w:szCs w:val="28"/>
        </w:rPr>
      </w:pPr>
      <w:hyperlink r:id="rId4" w:history="1">
        <w:r w:rsidRPr="0058142D">
          <w:rPr>
            <w:rStyle w:val="Hipercze"/>
            <w:color w:val="003F21"/>
            <w:sz w:val="28"/>
            <w:szCs w:val="28"/>
            <w:u w:val="none"/>
            <w:bdr w:val="none" w:sz="0" w:space="0" w:color="auto" w:frame="1"/>
          </w:rPr>
          <w:t>Ustawa z dnia 20 kwietnia 2004 r. o promocji zatrudnienia i instytucjach rynku pracy (art. 51, 56)</w:t>
        </w:r>
      </w:hyperlink>
      <w:r w:rsidRPr="0058142D">
        <w:rPr>
          <w:color w:val="0C6C40"/>
          <w:sz w:val="28"/>
          <w:szCs w:val="28"/>
          <w:bdr w:val="none" w:sz="0" w:space="0" w:color="auto" w:frame="1"/>
        </w:rPr>
        <w:br/>
      </w:r>
      <w:hyperlink r:id="rId5" w:history="1">
        <w:r w:rsidRPr="0058142D">
          <w:rPr>
            <w:rStyle w:val="Hipercze"/>
            <w:color w:val="003F21"/>
            <w:sz w:val="28"/>
            <w:szCs w:val="28"/>
            <w:u w:val="none"/>
            <w:bdr w:val="none" w:sz="0" w:space="0" w:color="auto" w:frame="1"/>
          </w:rPr>
          <w:t>Rozporządzenie Ministra Pracy i Polityki Społecznej z dnia 24 czerwca 2014 r. w sprawie organizowania prac interwencyjnych i robót publicznych oraz jednorazowej refundacji kosztów z tytułu opłaconych składek na ubezpieczenia społeczne</w:t>
        </w:r>
      </w:hyperlink>
    </w:p>
    <w:p w:rsidR="00000000" w:rsidRPr="0058142D" w:rsidRDefault="0058142D">
      <w:pPr>
        <w:rPr>
          <w:rFonts w:ascii="Times New Roman" w:hAnsi="Times New Roman" w:cs="Times New Roman"/>
          <w:sz w:val="28"/>
          <w:szCs w:val="28"/>
        </w:rPr>
      </w:pPr>
    </w:p>
    <w:p w:rsidR="0058142D" w:rsidRPr="0058142D" w:rsidRDefault="0058142D">
      <w:pPr>
        <w:rPr>
          <w:rFonts w:ascii="Times New Roman" w:hAnsi="Times New Roman" w:cs="Times New Roman"/>
          <w:sz w:val="28"/>
          <w:szCs w:val="28"/>
        </w:rPr>
      </w:pPr>
    </w:p>
    <w:sectPr w:rsidR="0058142D" w:rsidRPr="005814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58142D"/>
    <w:rsid w:val="005814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8142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58142D"/>
    <w:rPr>
      <w:color w:val="0000FF"/>
      <w:u w:val="single"/>
    </w:rPr>
  </w:style>
</w:styles>
</file>

<file path=word/webSettings.xml><?xml version="1.0" encoding="utf-8"?>
<w:webSettings xmlns:r="http://schemas.openxmlformats.org/officeDocument/2006/relationships" xmlns:w="http://schemas.openxmlformats.org/wordprocessingml/2006/main">
  <w:divs>
    <w:div w:id="3629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ielonalinia.gov.pl/upload/baza-aktow-prawnych/004.pdf" TargetMode="External"/><Relationship Id="rId4" Type="http://schemas.openxmlformats.org/officeDocument/2006/relationships/hyperlink" Target="http://zielonalinia.gov.pl/upload/baza-aktow-prawnych/0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3334</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2021-06-10T10:11:00Z</dcterms:created>
  <dcterms:modified xsi:type="dcterms:W3CDTF">2021-06-10T10:12:00Z</dcterms:modified>
</cp:coreProperties>
</file>