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15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="Calibri" w:hAnsi="Calibri" w:asciiTheme="minorHAnsi" w:hAnsiTheme="minorHAnsi"/>
          <w:b/>
          <w:sz w:val="18"/>
          <w:szCs w:val="18"/>
        </w:rPr>
        <w:t xml:space="preserve"> 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(imię i nazwisko/nazwa) 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(adres zamieszkania/siedziby) 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i/>
          <w:sz w:val="18"/>
          <w:szCs w:val="18"/>
        </w:rPr>
      </w:r>
    </w:p>
    <w:p>
      <w:pPr>
        <w:pStyle w:val="Normal"/>
        <w:keepLines/>
        <w:widowControl/>
        <w:spacing w:before="120" w:after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widowControl/>
        <w:spacing w:before="120" w:after="0"/>
        <w:jc w:val="center"/>
        <w:rPr>
          <w:rFonts w:ascii="Calibri" w:hAnsi="Calibri" w:asciiTheme="minorHAnsi" w:hAnsiTheme="minorHAnsi"/>
          <w:b/>
          <w:b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>
      <w:pPr>
        <w:pStyle w:val="Normal"/>
        <w:keepLines/>
        <w:widowControl/>
        <w:spacing w:before="120" w:after="0"/>
        <w:jc w:val="center"/>
        <w:rPr>
          <w:rFonts w:ascii="Calibri" w:hAnsi="Calibri" w:asciiTheme="minorHAnsi" w:hAnsiTheme="minorHAnsi"/>
          <w:b/>
          <w:b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 xml:space="preserve">DOTYCZĄCE OKOLICZNOŚCI, O KTÓRYCH MOWA W ART. 88J UST. 1 PKT 3–7 USTAWY Z DNIA 20 KWIETNIA 2004 R. O PROMOCJI ZATRUDNIENIA I INSTYTUCJACH RYNKU PRACY 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 xml:space="preserve">Jestem świadomy odpowiedzialności karnej za złożenie fałszywego oświadczenia, wynikającej z art. 233 ustawy z dnia 6 czerwca 1997 r.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–</w:t>
      </w:r>
      <w:r>
        <w:rPr>
          <w:rFonts w:ascii="Calibri" w:hAnsi="Calibri" w:asciiTheme="minorHAnsi" w:hAnsiTheme="minorHAnsi"/>
          <w:b/>
          <w:sz w:val="18"/>
          <w:szCs w:val="18"/>
        </w:rPr>
        <w:t xml:space="preserve"> Kodeks karny </w:t>
      </w:r>
      <w:r>
        <w:rPr>
          <w:rFonts w:ascii="Calibri" w:hAnsi="Calibri" w:asciiTheme="minorHAnsi" w:hAnsiTheme="minorHAnsi"/>
          <w:sz w:val="18"/>
          <w:szCs w:val="18"/>
        </w:rPr>
        <w:t>(Dz. U. z 2022 r. poz. 1138).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1) 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prawomocnie ukarany(-na) za wykroczenie określone w art. 120 ust. 3–5 ustawy z dnia 20 kwietnia 2004 r. o promocji zatrudnienia i instytucjach rynku pracy;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2) w ciągu dwóch lat od uznania za winnego popełnienia czynu, o którym mowa w art. 120 ust. 1 ustawy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 dnia 20 kwietnia 2004 r. o promocji zatrudnienia i instytucjach rynku pracy</w:t>
      </w:r>
      <w:r>
        <w:rPr>
          <w:rFonts w:ascii="Calibri" w:hAnsi="Calibri" w:asciiTheme="minorHAnsi" w:hAnsiTheme="minorHAnsi"/>
          <w:sz w:val="18"/>
          <w:szCs w:val="18"/>
        </w:rPr>
        <w:t xml:space="preserve">,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="Calibri" w:hAnsi="Calibri" w:asciiTheme="minorHAnsi" w:hAnsiTheme="minorHAnsi"/>
          <w:sz w:val="18"/>
          <w:szCs w:val="18"/>
        </w:rPr>
        <w:t xml:space="preserve">ponownie prawomocnie ukarany(-na) za podobne wykroczenie;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3)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 ukarany(-na)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 z art. 218–221 ustawy z dnia 6 czerwca 1997 r. – Kodeks karny;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4)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 ukarany(-na)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jest/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5)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 ukarany(-na)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jest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9"/>
        <w:gridCol w:w="3039"/>
        <w:gridCol w:w="3084"/>
      </w:tblGrid>
      <w:tr>
        <w:trPr/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...............................................................</w:t>
            </w:r>
          </w:p>
        </w:tc>
      </w:tr>
      <w:tr>
        <w:trPr/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(miejscowość, data)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(imię i nazwisko)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(podpis podmiotu powierzającego wykonywanie pracy cudzoziemcowi)</w:t>
            </w:r>
          </w:p>
        </w:tc>
      </w:tr>
    </w:tbl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b/>
          <w:b/>
          <w:bCs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b/>
          <w:bCs/>
          <w:i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POUCZENIE</w:t>
      </w:r>
    </w:p>
    <w:p>
      <w:pPr>
        <w:pStyle w:val="Normal"/>
        <w:keepLines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1. Oświadczenie składa podmiot powierzający wykonywanie pracy cudzoziemcowi, który występuje z wnioskiem o: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a) wydanie zezwolenia na pracę,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b) wydanie zezwolenia na pracę sezonową,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c) wydanie przedłużenia zezwolenia na pracę,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>d) wydanie przedłużenia zezwolenia na pracę sezonową.</w:t>
      </w:r>
    </w:p>
    <w:p>
      <w:pPr>
        <w:pStyle w:val="Normal"/>
        <w:keepLines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>
      <w:pPr>
        <w:pStyle w:val="Normal"/>
        <w:keepLines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3. Pkt 2 oświadczenia nie wypełnia się w przypadku: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>
      <w:pPr>
        <w:pStyle w:val="Normal"/>
        <w:keepLines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 w:ascii="Calibri" w:hAnsi="Calibri"/>
          <w:sz w:val="18"/>
          <w:szCs w:val="18"/>
          <w:vertAlign w:val="superscript"/>
        </w:rPr>
      </w:r>
    </w:p>
    <w:p>
      <w:pPr>
        <w:pStyle w:val="Normal"/>
        <w:keepLines/>
        <w:rPr>
          <w:rFonts w:ascii="Calibri" w:hAnsi="Calibri" w:asciiTheme="minorHAnsi" w:hAnsiTheme="minorHAnsi"/>
          <w:bCs/>
          <w:i/>
          <w:i/>
          <w:sz w:val="16"/>
          <w:szCs w:val="16"/>
        </w:rPr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t>*</w:t>
      </w:r>
      <w:r>
        <w:rPr>
          <w:rFonts w:ascii="Calibri" w:hAnsi="Calibri" w:asciiTheme="minorHAnsi" w:hAnsiTheme="minorHAnsi"/>
          <w:bCs/>
          <w:i/>
          <w:sz w:val="16"/>
          <w:szCs w:val="16"/>
        </w:rPr>
        <w:t xml:space="preserve"> Zaznaczyć odpowiednie pole.</w:t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/>
        <w:rPr>
          <w:i/>
          <w:i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418</Words>
  <Characters>2688</Characters>
  <CharactersWithSpaces>3090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2022-08-04T13:25:44Z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