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63" w:rsidRPr="00732263" w:rsidRDefault="00732263" w:rsidP="0073226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3F21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b/>
          <w:bCs/>
          <w:caps/>
          <w:color w:val="003F21"/>
          <w:sz w:val="28"/>
          <w:szCs w:val="28"/>
        </w:rPr>
        <w:t>CZYM SĄ PRACE SPOŁECZNIE UŻYTECZNE?</w:t>
      </w:r>
    </w:p>
    <w:p w:rsidR="00732263" w:rsidRPr="00732263" w:rsidRDefault="00732263" w:rsidP="0073226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3F21"/>
          <w:sz w:val="28"/>
          <w:szCs w:val="28"/>
        </w:rPr>
      </w:pPr>
    </w:p>
    <w:p w:rsidR="00732263" w:rsidRPr="00732263" w:rsidRDefault="00732263" w:rsidP="0073226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color w:val="000000"/>
          <w:sz w:val="28"/>
          <w:szCs w:val="28"/>
        </w:rPr>
        <w:t>Prace społecznie użyteczne to instrument rynku pracy skierowany do osób bezrobotnych. Organizowane są one przez gminę w jednostkach organizacyjnych pomocy społecznej, organizacjach lub instytucjach statutowo zajmujących się pomocą charytatywną lub działalnością na rzecz społeczności lokalnej. Wykonywanie prac społecznie użytecznych odbywa się na podstawie porozumienia zawartego między starostą a gminą, na rzecz której prace społecznie użyteczne będą wykonywane. Powiatowy urząd pracy refunduje gminie ze środków Funduszu Pracy do 60% minimalnej kwoty świadczenia przysługującego bezrobotnemu.</w:t>
      </w:r>
    </w:p>
    <w:p w:rsidR="00732263" w:rsidRPr="00732263" w:rsidRDefault="00732263" w:rsidP="0073226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263" w:rsidRPr="00732263" w:rsidRDefault="00732263" w:rsidP="0073226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3F21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b/>
          <w:bCs/>
          <w:caps/>
          <w:color w:val="003F21"/>
          <w:sz w:val="28"/>
          <w:szCs w:val="28"/>
        </w:rPr>
        <w:t>KTO MOŻE ZOSTAĆ SKIEROWANY NA PRACE SPOŁECZNIE UŻYTECZNE?</w:t>
      </w:r>
    </w:p>
    <w:p w:rsidR="00732263" w:rsidRPr="00732263" w:rsidRDefault="00732263" w:rsidP="0073226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3F21"/>
          <w:sz w:val="28"/>
          <w:szCs w:val="28"/>
        </w:rPr>
      </w:pPr>
    </w:p>
    <w:p w:rsidR="00732263" w:rsidRPr="00732263" w:rsidRDefault="00732263" w:rsidP="0073226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color w:val="000000"/>
          <w:sz w:val="28"/>
          <w:szCs w:val="28"/>
        </w:rPr>
        <w:t>Na prace społecznie użyteczne możesz zostać skierowany, jeśli jesteś osobą bezrobotną bez prawa do zasiłku, a jednocześnie korzystasz ze świadczeń pomocy społecznej albo uczestniczysz  w wyniku skierowania przez powiatowy urząd pracy w kontrakcie socjalnym, indywidualnym programie usamodzielniania, lokalnym programie pomocy społecznej lub w indywidualnym programie zatrudnienia socjalnego.</w:t>
      </w:r>
    </w:p>
    <w:p w:rsidR="00732263" w:rsidRPr="00732263" w:rsidRDefault="00732263" w:rsidP="0073226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263" w:rsidRPr="00732263" w:rsidRDefault="00732263" w:rsidP="007322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Uwaga:</w:t>
      </w:r>
      <w:r w:rsidRPr="007322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Przyznanie wsparcia jest uzależnione od profilu pomocy, który zostanie ustalony w wyniku analizy Twojej sytuacji i Twoich szans na rynku pracy oraz indywidualnego planu działania ustalonego   z Twoim doradcą w urzędzie.</w:t>
      </w:r>
    </w:p>
    <w:p w:rsidR="00732263" w:rsidRPr="00732263" w:rsidRDefault="00732263" w:rsidP="0073226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263" w:rsidRPr="00732263" w:rsidRDefault="00732263" w:rsidP="0073226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3F21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b/>
          <w:bCs/>
          <w:caps/>
          <w:color w:val="003F21"/>
          <w:sz w:val="28"/>
          <w:szCs w:val="28"/>
        </w:rPr>
        <w:t>JAK DŁUGO MOGĄ TRWAĆ PRACE SPOŁECZNIE UŻYTECZNE?</w:t>
      </w:r>
    </w:p>
    <w:p w:rsidR="00732263" w:rsidRPr="00732263" w:rsidRDefault="00732263" w:rsidP="0073226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3F21"/>
          <w:sz w:val="28"/>
          <w:szCs w:val="28"/>
        </w:rPr>
      </w:pPr>
    </w:p>
    <w:p w:rsidR="00732263" w:rsidRPr="00732263" w:rsidRDefault="00732263" w:rsidP="0073226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color w:val="000000"/>
          <w:sz w:val="28"/>
          <w:szCs w:val="28"/>
        </w:rPr>
        <w:t>Prace te mogą być wykonywane w wymiarze do 10 godzin tygodniowo.</w:t>
      </w:r>
    </w:p>
    <w:p w:rsidR="00732263" w:rsidRPr="00732263" w:rsidRDefault="00732263" w:rsidP="0073226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263" w:rsidRPr="00732263" w:rsidRDefault="00732263" w:rsidP="0073226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3F21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b/>
          <w:bCs/>
          <w:caps/>
          <w:color w:val="003F21"/>
          <w:sz w:val="28"/>
          <w:szCs w:val="28"/>
        </w:rPr>
        <w:t>DLACZEGO WARTO SKORZYSTAĆ Z PRAC SPOŁECZNIE UŻYTECZNYCH?</w:t>
      </w:r>
    </w:p>
    <w:p w:rsidR="00732263" w:rsidRPr="00732263" w:rsidRDefault="00732263" w:rsidP="0073226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3F21"/>
          <w:sz w:val="28"/>
          <w:szCs w:val="28"/>
        </w:rPr>
      </w:pPr>
    </w:p>
    <w:p w:rsidR="00732263" w:rsidRPr="00732263" w:rsidRDefault="00732263" w:rsidP="00705BEF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color w:val="000000"/>
          <w:sz w:val="28"/>
          <w:szCs w:val="28"/>
        </w:rPr>
        <w:t>Korzystając z prac społecznie użytecznych, będziesz mógł zdobyć nowe doświadczenia zawodowe. Będziesz także otrzymywać świadczenie w określonej wysokości, która podlega waloryzacji.</w:t>
      </w:r>
    </w:p>
    <w:p w:rsidR="00732263" w:rsidRPr="00732263" w:rsidRDefault="00732263" w:rsidP="0073226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3F21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b/>
          <w:bCs/>
          <w:caps/>
          <w:color w:val="003F21"/>
          <w:sz w:val="28"/>
          <w:szCs w:val="28"/>
        </w:rPr>
        <w:lastRenderedPageBreak/>
        <w:t>PRZYDATNE INFORMACJE</w:t>
      </w:r>
    </w:p>
    <w:p w:rsidR="00732263" w:rsidRPr="00732263" w:rsidRDefault="00732263" w:rsidP="0073226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3F21"/>
          <w:sz w:val="28"/>
          <w:szCs w:val="28"/>
        </w:rPr>
      </w:pPr>
    </w:p>
    <w:p w:rsidR="00732263" w:rsidRPr="00732263" w:rsidRDefault="00732263" w:rsidP="0073226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color w:val="000000"/>
          <w:sz w:val="28"/>
          <w:szCs w:val="28"/>
        </w:rPr>
        <w:t>W trakcie wykonywania prac społecznie użytecznych nadal będziesz posiadać status osoby bezrobotnej.</w:t>
      </w:r>
    </w:p>
    <w:p w:rsidR="00732263" w:rsidRPr="00732263" w:rsidRDefault="00732263" w:rsidP="0073226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263" w:rsidRPr="00732263" w:rsidRDefault="00732263" w:rsidP="0073226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3F21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b/>
          <w:bCs/>
          <w:caps/>
          <w:color w:val="003F21"/>
          <w:sz w:val="28"/>
          <w:szCs w:val="28"/>
        </w:rPr>
        <w:t>PODSTAWA PRAWNA</w:t>
      </w:r>
    </w:p>
    <w:p w:rsidR="00732263" w:rsidRPr="00732263" w:rsidRDefault="00732263" w:rsidP="0073226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color w:val="000000"/>
          <w:sz w:val="28"/>
          <w:szCs w:val="28"/>
        </w:rPr>
        <w:t>Ustawa z dnia 20 kwietnia 2004 r. o promocji zatrudnienia i instytucjach rynku pracy (art. 73a)</w:t>
      </w:r>
    </w:p>
    <w:p w:rsidR="00732263" w:rsidRPr="00732263" w:rsidRDefault="00732263" w:rsidP="007322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color w:val="000000"/>
          <w:sz w:val="28"/>
          <w:szCs w:val="28"/>
        </w:rPr>
        <w:t>Rozporządzenie Ministra Pracy i Polityki Społecznej z dnia 22 lipca 2011 r. w sprawie organizowania prac społecznie użytecznych</w:t>
      </w:r>
    </w:p>
    <w:p w:rsidR="00F7714D" w:rsidRPr="00732263" w:rsidRDefault="00F7714D">
      <w:pPr>
        <w:rPr>
          <w:rFonts w:ascii="Times New Roman" w:hAnsi="Times New Roman" w:cs="Times New Roman"/>
          <w:sz w:val="28"/>
          <w:szCs w:val="28"/>
        </w:rPr>
      </w:pPr>
    </w:p>
    <w:sectPr w:rsidR="00F7714D" w:rsidRPr="00732263" w:rsidSect="00A4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FELayout/>
  </w:compat>
  <w:rsids>
    <w:rsidRoot w:val="00732263"/>
    <w:rsid w:val="00705BEF"/>
    <w:rsid w:val="00732263"/>
    <w:rsid w:val="00A42DA8"/>
    <w:rsid w:val="00F7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A8"/>
  </w:style>
  <w:style w:type="paragraph" w:styleId="Nagwek3">
    <w:name w:val="heading 3"/>
    <w:basedOn w:val="Normalny"/>
    <w:link w:val="Nagwek3Znak"/>
    <w:uiPriority w:val="9"/>
    <w:qFormat/>
    <w:rsid w:val="00732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322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7322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3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2021-06-10T10:14:00Z</dcterms:created>
  <dcterms:modified xsi:type="dcterms:W3CDTF">2021-06-10T10:16:00Z</dcterms:modified>
</cp:coreProperties>
</file>